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A5" w:rsidRPr="002937F1" w:rsidRDefault="00920F33" w:rsidP="00920F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2937F1">
        <w:rPr>
          <w:rFonts w:ascii="Times New Roman" w:hAnsi="Times New Roman" w:cs="Times New Roman"/>
          <w:b/>
          <w:sz w:val="24"/>
          <w:szCs w:val="24"/>
          <w:lang w:val="mk-MK"/>
        </w:rPr>
        <w:t>ПОЛНОМОШНО ЗА УЧЕСТВО НА ГОДИШНО СОБРАНИЕ НА АКЦИОНЕРИ НА АД ЕВРОПА</w:t>
      </w:r>
    </w:p>
    <w:p w:rsidR="00FA0F53" w:rsidRPr="002937F1" w:rsidRDefault="00FA0F53" w:rsidP="00920F33">
      <w:pPr>
        <w:pStyle w:val="NoSpacing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2937F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937F1">
        <w:rPr>
          <w:rFonts w:ascii="Times New Roman" w:hAnsi="Times New Roman" w:cs="Times New Roman"/>
          <w:b/>
          <w:sz w:val="24"/>
          <w:szCs w:val="24"/>
        </w:rPr>
        <w:instrText xml:space="preserve"> HYPERLINK "https://www.kb.com.mk/Handlers/GetResource.ashx?id=2ac82cad-6e04-4bbf-8b77-804cde1a5915%20%20target=" \l "page=1" \o "Page 1" </w:instrText>
      </w:r>
      <w:r w:rsidRPr="002937F1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FA0F53" w:rsidRPr="002937F1" w:rsidRDefault="00FA0F53" w:rsidP="00B019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37F1">
        <w:rPr>
          <w:rFonts w:ascii="Times New Roman" w:hAnsi="Times New Roman" w:cs="Times New Roman"/>
          <w:sz w:val="24"/>
          <w:szCs w:val="24"/>
        </w:rPr>
        <w:fldChar w:fldCharType="end"/>
      </w:r>
      <w:proofErr w:type="spellStart"/>
      <w:r w:rsidR="00920F33" w:rsidRPr="002937F1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920F33" w:rsidRPr="002937F1">
        <w:rPr>
          <w:rFonts w:ascii="Times New Roman" w:hAnsi="Times New Roman" w:cs="Times New Roman"/>
          <w:sz w:val="24"/>
          <w:szCs w:val="24"/>
          <w:lang w:val="mk-MK"/>
        </w:rPr>
        <w:t>392,</w:t>
      </w:r>
      <w:r w:rsidR="00920F33"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920F33" w:rsidRPr="002937F1">
        <w:rPr>
          <w:rFonts w:ascii="Times New Roman" w:hAnsi="Times New Roman" w:cs="Times New Roman"/>
          <w:sz w:val="24"/>
          <w:szCs w:val="24"/>
          <w:lang w:val="mk-MK"/>
        </w:rPr>
        <w:t>односно 392-б</w:t>
      </w:r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трговски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јас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>,</w:t>
      </w:r>
      <w:r w:rsidR="00920F33" w:rsidRPr="002937F1">
        <w:rPr>
          <w:rFonts w:ascii="Times New Roman" w:hAnsi="Times New Roman" w:cs="Times New Roman"/>
          <w:sz w:val="24"/>
          <w:szCs w:val="24"/>
        </w:rPr>
        <w:t>_______________________</w:t>
      </w:r>
      <w:r w:rsidRPr="002937F1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1E15DB" w:rsidRPr="002937F1">
        <w:rPr>
          <w:rFonts w:ascii="Times New Roman" w:hAnsi="Times New Roman" w:cs="Times New Roman"/>
          <w:sz w:val="24"/>
          <w:szCs w:val="24"/>
        </w:rPr>
        <w:t>_______________</w:t>
      </w:r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ЕМБГ __________________, </w:t>
      </w:r>
      <w:r w:rsidR="00920F33" w:rsidRPr="002937F1">
        <w:rPr>
          <w:rFonts w:ascii="Times New Roman" w:hAnsi="Times New Roman" w:cs="Times New Roman"/>
          <w:sz w:val="24"/>
          <w:szCs w:val="24"/>
          <w:lang w:val="mk-MK"/>
        </w:rPr>
        <w:t xml:space="preserve">го/ја ополномоштувам </w:t>
      </w:r>
      <w:r w:rsidR="00920F33" w:rsidRPr="002937F1">
        <w:rPr>
          <w:rFonts w:ascii="Times New Roman" w:hAnsi="Times New Roman" w:cs="Times New Roman"/>
          <w:sz w:val="24"/>
          <w:szCs w:val="24"/>
        </w:rPr>
        <w:t>______________________</w:t>
      </w:r>
      <w:r w:rsidR="00920F33" w:rsidRPr="002937F1">
        <w:rPr>
          <w:rFonts w:ascii="Times New Roman" w:hAnsi="Times New Roman" w:cs="Times New Roman"/>
          <w:sz w:val="24"/>
          <w:szCs w:val="24"/>
          <w:lang w:val="mk-MK"/>
        </w:rPr>
        <w:t xml:space="preserve"> со ЕМБГ </w:t>
      </w:r>
      <w:r w:rsidR="00920F33" w:rsidRPr="002937F1">
        <w:rPr>
          <w:rFonts w:ascii="Times New Roman" w:hAnsi="Times New Roman" w:cs="Times New Roman"/>
          <w:sz w:val="24"/>
          <w:szCs w:val="24"/>
        </w:rPr>
        <w:t>__________________________</w:t>
      </w:r>
      <w:proofErr w:type="spellStart"/>
      <w:r w:rsidR="00AF0D05" w:rsidRPr="002937F1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AF0D05" w:rsidRPr="002937F1">
        <w:rPr>
          <w:rFonts w:ascii="Times New Roman" w:hAnsi="Times New Roman" w:cs="Times New Roman"/>
          <w:sz w:val="24"/>
          <w:szCs w:val="24"/>
        </w:rPr>
        <w:t>________</w:t>
      </w:r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издадени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Pr="002937F1">
        <w:rPr>
          <w:rFonts w:ascii="Times New Roman" w:hAnsi="Times New Roman" w:cs="Times New Roman"/>
          <w:sz w:val="24"/>
          <w:szCs w:val="24"/>
          <w:lang w:val="mk-MK"/>
        </w:rPr>
        <w:t>АД ЕВРОПА Скопје</w:t>
      </w:r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сопственост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денот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одржување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седницата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Собранието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точките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дневниот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одлуките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1E15DB" w:rsidRPr="002937F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E15DB" w:rsidRPr="002937F1">
        <w:rPr>
          <w:rFonts w:ascii="Times New Roman" w:hAnsi="Times New Roman" w:cs="Times New Roman"/>
          <w:sz w:val="24"/>
          <w:szCs w:val="24"/>
        </w:rPr>
        <w:t>материјалите</w:t>
      </w:r>
      <w:proofErr w:type="spellEnd"/>
      <w:r w:rsidR="001E15DB"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5DB" w:rsidRPr="002937F1">
        <w:rPr>
          <w:rFonts w:ascii="Times New Roman" w:hAnsi="Times New Roman" w:cs="Times New Roman"/>
          <w:sz w:val="24"/>
          <w:szCs w:val="24"/>
        </w:rPr>
        <w:t>објавени</w:t>
      </w:r>
      <w:proofErr w:type="spellEnd"/>
      <w:r w:rsidR="001E15DB"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Повикот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за ГОДИШНОТО СОБРАНИЕ </w:t>
      </w:r>
      <w:proofErr w:type="spellStart"/>
      <w:r w:rsidRPr="002937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Pr="002937F1">
        <w:rPr>
          <w:rFonts w:ascii="Times New Roman" w:hAnsi="Times New Roman" w:cs="Times New Roman"/>
          <w:sz w:val="24"/>
          <w:szCs w:val="24"/>
          <w:lang w:val="mk-MK"/>
        </w:rPr>
        <w:t>АД ЕВРОПА Скопје</w:t>
      </w:r>
      <w:r w:rsidR="001E15DB" w:rsidRPr="002937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5DB" w:rsidRPr="002937F1">
        <w:rPr>
          <w:rFonts w:ascii="Times New Roman" w:hAnsi="Times New Roman" w:cs="Times New Roman"/>
          <w:sz w:val="24"/>
          <w:szCs w:val="24"/>
        </w:rPr>
        <w:t>закажано</w:t>
      </w:r>
      <w:proofErr w:type="spellEnd"/>
      <w:r w:rsidR="001E15DB" w:rsidRPr="002937F1">
        <w:rPr>
          <w:rFonts w:ascii="Times New Roman" w:hAnsi="Times New Roman" w:cs="Times New Roman"/>
          <w:sz w:val="24"/>
          <w:szCs w:val="24"/>
        </w:rPr>
        <w:t xml:space="preserve"> за </w:t>
      </w:r>
      <w:r w:rsidR="00FE1D7B">
        <w:rPr>
          <w:rFonts w:ascii="Times New Roman" w:hAnsi="Times New Roman" w:cs="Times New Roman"/>
          <w:sz w:val="24"/>
          <w:szCs w:val="24"/>
          <w:lang w:val="mk-MK"/>
        </w:rPr>
        <w:t>14</w:t>
      </w:r>
      <w:r w:rsidRPr="002937F1">
        <w:rPr>
          <w:rFonts w:ascii="Times New Roman" w:hAnsi="Times New Roman" w:cs="Times New Roman"/>
          <w:sz w:val="24"/>
          <w:szCs w:val="24"/>
          <w:lang w:val="mk-MK"/>
        </w:rPr>
        <w:t xml:space="preserve"> мај</w:t>
      </w:r>
      <w:r w:rsidR="0033179F"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1E15DB" w:rsidRPr="002937F1">
        <w:rPr>
          <w:rFonts w:ascii="Times New Roman" w:hAnsi="Times New Roman" w:cs="Times New Roman"/>
          <w:sz w:val="24"/>
          <w:szCs w:val="24"/>
        </w:rPr>
        <w:t>202</w:t>
      </w:r>
      <w:r w:rsidR="00FE1D7B">
        <w:rPr>
          <w:rFonts w:ascii="Times New Roman" w:hAnsi="Times New Roman" w:cs="Times New Roman"/>
          <w:sz w:val="24"/>
          <w:szCs w:val="24"/>
          <w:lang w:val="mk-MK"/>
        </w:rPr>
        <w:t>6</w:t>
      </w:r>
      <w:r w:rsidR="00ED6A44" w:rsidRPr="002937F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1E15DB" w:rsidRPr="002937F1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1E15DB"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1E15DB" w:rsidRPr="002937F1">
        <w:rPr>
          <w:rFonts w:ascii="Times New Roman" w:hAnsi="Times New Roman" w:cs="Times New Roman"/>
          <w:sz w:val="24"/>
          <w:szCs w:val="24"/>
          <w:lang w:val="mk-MK"/>
        </w:rPr>
        <w:t>(</w:t>
      </w:r>
      <w:r w:rsidR="00D20F6B">
        <w:rPr>
          <w:rFonts w:ascii="Times New Roman" w:hAnsi="Times New Roman" w:cs="Times New Roman"/>
          <w:sz w:val="24"/>
          <w:szCs w:val="24"/>
          <w:lang w:val="mk-MK"/>
        </w:rPr>
        <w:t>четврток</w:t>
      </w:r>
      <w:bookmarkStart w:id="0" w:name="_GoBack"/>
      <w:bookmarkEnd w:id="0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20F33" w:rsidRPr="002937F1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 12,00 </w:t>
      </w:r>
      <w:proofErr w:type="spellStart"/>
      <w:r w:rsidR="00920F33" w:rsidRPr="002937F1">
        <w:rPr>
          <w:rFonts w:ascii="Times New Roman" w:hAnsi="Times New Roman" w:cs="Times New Roman"/>
          <w:sz w:val="24"/>
          <w:szCs w:val="24"/>
        </w:rPr>
        <w:t>часот</w:t>
      </w:r>
      <w:proofErr w:type="spellEnd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F33" w:rsidRPr="002937F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33" w:rsidRPr="002937F1">
        <w:rPr>
          <w:rFonts w:ascii="Times New Roman" w:hAnsi="Times New Roman" w:cs="Times New Roman"/>
          <w:sz w:val="24"/>
          <w:szCs w:val="24"/>
        </w:rPr>
        <w:t>учествува</w:t>
      </w:r>
      <w:proofErr w:type="spellEnd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33" w:rsidRPr="002937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0F33"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920F33" w:rsidRPr="002937F1">
        <w:rPr>
          <w:rFonts w:ascii="Times New Roman" w:hAnsi="Times New Roman" w:cs="Times New Roman"/>
          <w:sz w:val="24"/>
          <w:szCs w:val="24"/>
          <w:lang w:val="mk-MK"/>
        </w:rPr>
        <w:t xml:space="preserve">Годишното собрание и полноважно да гласа по точките од дневниот ред во согласност со следните инструкции </w:t>
      </w:r>
      <w:r w:rsidR="00920F33" w:rsidRPr="002937F1">
        <w:rPr>
          <w:rFonts w:ascii="Times New Roman" w:hAnsi="Times New Roman" w:cs="Times New Roman"/>
          <w:sz w:val="24"/>
          <w:szCs w:val="24"/>
        </w:rPr>
        <w:t>:</w:t>
      </w:r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="00920F33" w:rsidRPr="002937F1">
        <w:rPr>
          <w:rFonts w:ascii="Times New Roman" w:hAnsi="Times New Roman" w:cs="Times New Roman"/>
          <w:sz w:val="24"/>
          <w:szCs w:val="24"/>
        </w:rPr>
        <w:t xml:space="preserve"> </w:t>
      </w:r>
      <w:r w:rsidRPr="00293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4D2" w:rsidRPr="006C4D2E" w:rsidRDefault="001F74D2" w:rsidP="001E15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4D2" w:rsidRPr="002937F1" w:rsidRDefault="001F74D2" w:rsidP="001F74D2">
      <w:pPr>
        <w:jc w:val="both"/>
        <w:rPr>
          <w:rFonts w:ascii="Times New Roman" w:eastAsiaTheme="minorHAnsi" w:hAnsi="Times New Roman"/>
        </w:rPr>
      </w:pPr>
      <w:r w:rsidRPr="002937F1">
        <w:rPr>
          <w:rFonts w:ascii="Times New Roman" w:eastAsiaTheme="minorHAnsi" w:hAnsi="Times New Roman"/>
        </w:rPr>
        <w:t>Гласањето се врши со попо</w:t>
      </w:r>
      <w:r w:rsidR="00703BF2" w:rsidRPr="002937F1">
        <w:rPr>
          <w:rFonts w:ascii="Times New Roman" w:eastAsiaTheme="minorHAnsi" w:hAnsi="Times New Roman"/>
        </w:rPr>
        <w:t>лну</w:t>
      </w:r>
      <w:r w:rsidRPr="002937F1">
        <w:rPr>
          <w:rFonts w:ascii="Times New Roman" w:eastAsiaTheme="minorHAnsi" w:hAnsi="Times New Roman"/>
        </w:rPr>
        <w:t>вање на празните линии со „ЗА“ или „ПРОТИВ“ или „ВОЗДРЖАН“</w:t>
      </w:r>
    </w:p>
    <w:p w:rsidR="001F74D2" w:rsidRPr="006C4D2E" w:rsidRDefault="001F74D2" w:rsidP="001E15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b/>
          <w:u w:val="single"/>
        </w:rPr>
      </w:pPr>
      <w:r w:rsidRPr="002A7AA4">
        <w:rPr>
          <w:rFonts w:ascii="Times New Roman" w:eastAsiaTheme="minorHAnsi" w:hAnsi="Times New Roman"/>
          <w:b/>
          <w:lang w:val="en-US"/>
        </w:rPr>
        <w:t>I</w:t>
      </w:r>
      <w:r w:rsidRPr="002A7AA4">
        <w:rPr>
          <w:rFonts w:ascii="Times New Roman" w:eastAsiaTheme="minorHAnsi" w:hAnsi="Times New Roman"/>
          <w:b/>
        </w:rPr>
        <w:t>.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b/>
        </w:rPr>
        <w:t xml:space="preserve">     </w:t>
      </w:r>
      <w:r w:rsidRPr="002A7AA4">
        <w:rPr>
          <w:rFonts w:ascii="Times New Roman" w:eastAsiaTheme="minorHAnsi" w:hAnsi="Times New Roman"/>
          <w:b/>
          <w:u w:val="single"/>
        </w:rPr>
        <w:t>ПРОЦЕДУРАЛЕН ДЕЛ</w:t>
      </w: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b/>
          <w:u w:val="single"/>
        </w:rPr>
      </w:pPr>
      <w:r w:rsidRPr="002A7AA4">
        <w:rPr>
          <w:rFonts w:ascii="Times New Roman" w:eastAsiaTheme="minorHAnsi" w:hAnsi="Times New Roman"/>
        </w:rPr>
        <w:t xml:space="preserve"> Избор на Претседавач со Собранието</w:t>
      </w:r>
      <w:r w:rsidRPr="002A7AA4">
        <w:rPr>
          <w:rFonts w:ascii="Times New Roman" w:eastAsiaTheme="minorHAnsi" w:hAnsi="Times New Roman"/>
          <w:lang w:val="en-US"/>
        </w:rPr>
        <w:t xml:space="preserve">, </w:t>
      </w:r>
      <w:r w:rsidRPr="002A7AA4">
        <w:rPr>
          <w:rFonts w:ascii="Times New Roman" w:eastAsiaTheme="minorHAnsi" w:hAnsi="Times New Roman"/>
        </w:rPr>
        <w:t>гласа:</w:t>
      </w:r>
      <w:r w:rsidRPr="002A7AA4">
        <w:rPr>
          <w:rFonts w:ascii="Times New Roman" w:eastAsiaTheme="minorHAnsi" w:hAnsi="Times New Roman"/>
          <w:lang w:val="en-US"/>
        </w:rPr>
        <w:t xml:space="preserve">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</w:rPr>
        <w:t>(за, против, воздржан)</w:t>
      </w:r>
      <w:r w:rsidRPr="002A7AA4">
        <w:rPr>
          <w:rFonts w:ascii="Times New Roman" w:eastAsiaTheme="minorHAnsi" w:hAnsi="Times New Roman"/>
          <w:lang w:val="en-US"/>
        </w:rPr>
        <w:t>;</w:t>
      </w: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b/>
          <w:u w:val="single"/>
          <w:lang w:val="en-US"/>
        </w:rPr>
      </w:pPr>
      <w:r w:rsidRPr="002A7AA4">
        <w:rPr>
          <w:rFonts w:ascii="Times New Roman" w:eastAsiaTheme="minorHAnsi" w:hAnsi="Times New Roman"/>
        </w:rPr>
        <w:t xml:space="preserve"> Усвојување на дневен ред, гласа: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</w:rPr>
        <w:t>(за, против, воздржан)</w:t>
      </w:r>
      <w:r w:rsidRPr="002A7AA4">
        <w:rPr>
          <w:rFonts w:ascii="Times New Roman" w:eastAsiaTheme="minorHAnsi" w:hAnsi="Times New Roman"/>
          <w:lang w:val="en-US"/>
        </w:rPr>
        <w:t>.</w:t>
      </w: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lang w:val="en-US"/>
        </w:rPr>
      </w:pP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b/>
          <w:u w:val="single"/>
        </w:rPr>
      </w:pPr>
      <w:r w:rsidRPr="002A7AA4">
        <w:rPr>
          <w:rFonts w:ascii="Times New Roman" w:eastAsiaTheme="minorHAnsi" w:hAnsi="Times New Roman"/>
          <w:b/>
          <w:lang w:val="en-US"/>
        </w:rPr>
        <w:t>II</w:t>
      </w:r>
      <w:r w:rsidRPr="002A7AA4">
        <w:rPr>
          <w:rFonts w:ascii="Times New Roman" w:eastAsiaTheme="minorHAnsi" w:hAnsi="Times New Roman"/>
          <w:b/>
        </w:rPr>
        <w:t>.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b/>
        </w:rPr>
        <w:t xml:space="preserve">   </w:t>
      </w:r>
      <w:r w:rsidRPr="002A7AA4">
        <w:rPr>
          <w:rFonts w:ascii="Times New Roman" w:eastAsiaTheme="minorHAnsi" w:hAnsi="Times New Roman"/>
          <w:b/>
          <w:u w:val="single"/>
        </w:rPr>
        <w:t>РАБОТЕН ДЕЛ</w:t>
      </w:r>
    </w:p>
    <w:p w:rsidR="002A7AA4" w:rsidRPr="002A7AA4" w:rsidRDefault="002A7AA4" w:rsidP="002A7AA4">
      <w:pPr>
        <w:autoSpaceDN w:val="0"/>
        <w:jc w:val="both"/>
        <w:rPr>
          <w:rFonts w:ascii="Times New Roman" w:hAnsi="Times New Roman"/>
        </w:rPr>
      </w:pPr>
      <w:r w:rsidRPr="002A7AA4">
        <w:rPr>
          <w:rFonts w:ascii="Times New Roman" w:hAnsi="Times New Roman"/>
          <w:b/>
        </w:rPr>
        <w:t>1.</w:t>
      </w:r>
      <w:r w:rsidRPr="002A7AA4">
        <w:rPr>
          <w:rFonts w:ascii="Times New Roman" w:hAnsi="Times New Roman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Усвојување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на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Записникот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од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Собранието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на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акционери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на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друштвото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одржано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на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ден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r w:rsidR="00FE1D7B">
        <w:rPr>
          <w:rFonts w:ascii="Times New Roman" w:eastAsiaTheme="minorHAnsi" w:hAnsi="Times New Roman" w:cstheme="minorBidi"/>
          <w:szCs w:val="22"/>
        </w:rPr>
        <w:t>07</w:t>
      </w:r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r w:rsidR="00FE1D7B">
        <w:rPr>
          <w:rFonts w:ascii="Times New Roman" w:eastAsiaTheme="minorHAnsi" w:hAnsi="Times New Roman" w:cstheme="minorBidi"/>
          <w:szCs w:val="22"/>
        </w:rPr>
        <w:t>мај</w:t>
      </w:r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202</w:t>
      </w:r>
      <w:r w:rsidR="00FE1D7B">
        <w:rPr>
          <w:rFonts w:ascii="Times New Roman" w:eastAsiaTheme="minorHAnsi" w:hAnsi="Times New Roman" w:cstheme="minorBidi"/>
          <w:szCs w:val="22"/>
        </w:rPr>
        <w:t>5</w:t>
      </w:r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година</w:t>
      </w:r>
      <w:proofErr w:type="spellEnd"/>
      <w:r w:rsidRPr="002A7AA4">
        <w:rPr>
          <w:rFonts w:ascii="Times New Roman" w:hAnsi="Times New Roman"/>
        </w:rPr>
        <w:t xml:space="preserve">, гласа:  </w:t>
      </w:r>
      <w:r w:rsidRPr="00970CEC">
        <w:rPr>
          <w:rFonts w:ascii="Times New Roman" w:eastAsiaTheme="minorHAnsi" w:hAnsi="Times New Roman"/>
          <w:b/>
          <w:sz w:val="22"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sz w:val="22"/>
          <w:lang w:val="en-US"/>
        </w:rPr>
        <w:t xml:space="preserve"> </w:t>
      </w:r>
      <w:r w:rsidRPr="002A7AA4">
        <w:rPr>
          <w:rFonts w:ascii="Times New Roman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eastAsia="Andale Sans UI" w:hAnsi="Times New Roman"/>
          <w:kern w:val="3"/>
          <w:lang w:val="de-DE" w:eastAsia="ja-JP" w:bidi="fa-IR"/>
        </w:rPr>
      </w:pPr>
      <w:r w:rsidRPr="002A7AA4">
        <w:rPr>
          <w:rFonts w:ascii="Times New Roman" w:hAnsi="Times New Roman"/>
          <w:b/>
          <w:lang w:val="en-US"/>
        </w:rPr>
        <w:t>2</w:t>
      </w:r>
      <w:r w:rsidRPr="002A7AA4">
        <w:rPr>
          <w:rFonts w:ascii="Times New Roman" w:hAnsi="Times New Roman"/>
          <w:lang w:val="en-US"/>
        </w:rPr>
        <w:t xml:space="preserve">. </w:t>
      </w:r>
      <w:r w:rsidRPr="002A7AA4">
        <w:rPr>
          <w:rFonts w:ascii="Times New Roman" w:hAnsi="Times New Roman"/>
        </w:rPr>
        <w:t>Разгледување и одобрување на финанси</w:t>
      </w:r>
      <w:r w:rsidR="00E97FF1">
        <w:rPr>
          <w:rFonts w:ascii="Times New Roman" w:hAnsi="Times New Roman"/>
        </w:rPr>
        <w:t>ските извештаи за 202</w:t>
      </w:r>
      <w:r w:rsidR="00FE1D7B">
        <w:rPr>
          <w:rFonts w:ascii="Times New Roman" w:hAnsi="Times New Roman"/>
        </w:rPr>
        <w:t xml:space="preserve">5 </w:t>
      </w:r>
      <w:r w:rsidR="00E97FF1">
        <w:rPr>
          <w:rFonts w:ascii="Times New Roman" w:hAnsi="Times New Roman"/>
        </w:rPr>
        <w:t xml:space="preserve">година </w:t>
      </w:r>
      <w:r w:rsidRPr="002A7AA4">
        <w:rPr>
          <w:rFonts w:ascii="Times New Roman" w:hAnsi="Times New Roman"/>
        </w:rPr>
        <w:t xml:space="preserve">со извештај на независниот ревизор, гласа: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hAnsi="Times New Roman"/>
        </w:rPr>
      </w:pPr>
      <w:r w:rsidRPr="002A7AA4">
        <w:rPr>
          <w:rFonts w:ascii="Times New Roman" w:hAnsi="Times New Roman"/>
          <w:b/>
          <w:lang w:val="en-US"/>
        </w:rPr>
        <w:t>3</w:t>
      </w:r>
      <w:r w:rsidRPr="002A7AA4">
        <w:rPr>
          <w:rFonts w:ascii="Times New Roman" w:hAnsi="Times New Roman"/>
          <w:b/>
        </w:rPr>
        <w:t>.</w:t>
      </w:r>
      <w:r w:rsidRPr="002A7AA4">
        <w:rPr>
          <w:rFonts w:ascii="Times New Roman" w:hAnsi="Times New Roman"/>
        </w:rPr>
        <w:t xml:space="preserve"> Разгледување и одобрување на Консолидираните финансиски извештаи за група АД ЕВРОПА Скопје за 202</w:t>
      </w:r>
      <w:r w:rsidR="00FE1D7B">
        <w:rPr>
          <w:rFonts w:ascii="Times New Roman" w:hAnsi="Times New Roman"/>
        </w:rPr>
        <w:t>5</w:t>
      </w:r>
      <w:r w:rsidRPr="002A7AA4">
        <w:rPr>
          <w:rFonts w:ascii="Times New Roman" w:hAnsi="Times New Roman"/>
        </w:rPr>
        <w:t xml:space="preserve"> година со извештај на независниот ревизор, гласа: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hAnsi="Times New Roman"/>
        </w:rPr>
        <w:t>(за, против,</w:t>
      </w:r>
      <w:r w:rsidRPr="002A7AA4">
        <w:rPr>
          <w:rFonts w:ascii="Times New Roman" w:hAnsi="Times New Roman"/>
          <w:u w:val="single"/>
        </w:rPr>
        <w:t xml:space="preserve"> </w:t>
      </w:r>
      <w:r w:rsidRPr="002A7AA4">
        <w:rPr>
          <w:rFonts w:ascii="Times New Roman" w:hAnsi="Times New Roman"/>
        </w:rPr>
        <w:t>воздржан).</w:t>
      </w:r>
    </w:p>
    <w:p w:rsidR="002A7AA4" w:rsidRPr="002A7AA4" w:rsidRDefault="002A7AA4" w:rsidP="002A7AA4">
      <w:pPr>
        <w:ind w:left="-90"/>
        <w:jc w:val="both"/>
        <w:rPr>
          <w:rFonts w:ascii="Times New Roman" w:hAnsi="Times New Roman"/>
        </w:rPr>
      </w:pPr>
      <w:r w:rsidRPr="002A7AA4">
        <w:rPr>
          <w:rFonts w:ascii="Times New Roman" w:hAnsi="Times New Roman"/>
          <w:b/>
        </w:rPr>
        <w:t xml:space="preserve">  </w:t>
      </w:r>
      <w:r w:rsidRPr="002A7AA4">
        <w:rPr>
          <w:rFonts w:ascii="Times New Roman" w:hAnsi="Times New Roman"/>
          <w:b/>
          <w:lang w:val="en-US"/>
        </w:rPr>
        <w:t>4</w:t>
      </w:r>
      <w:r w:rsidRPr="002A7AA4">
        <w:rPr>
          <w:rFonts w:ascii="Times New Roman" w:hAnsi="Times New Roman"/>
          <w:b/>
        </w:rPr>
        <w:t>.</w:t>
      </w:r>
      <w:r w:rsidRPr="002A7AA4">
        <w:rPr>
          <w:rFonts w:ascii="Times New Roman" w:hAnsi="Times New Roman"/>
        </w:rPr>
        <w:t xml:space="preserve"> Разгледување и одобрување на Годишната сметка на АД ЕВРОПА Скопје за </w:t>
      </w:r>
      <w:proofErr w:type="gramStart"/>
      <w:r w:rsidRPr="002A7AA4">
        <w:rPr>
          <w:rFonts w:ascii="Times New Roman" w:hAnsi="Times New Roman"/>
        </w:rPr>
        <w:t>202</w:t>
      </w:r>
      <w:r w:rsidR="00FE1D7B">
        <w:rPr>
          <w:rFonts w:ascii="Times New Roman" w:hAnsi="Times New Roman"/>
        </w:rPr>
        <w:t>5</w:t>
      </w:r>
      <w:r w:rsidRPr="002A7AA4">
        <w:rPr>
          <w:rFonts w:ascii="Times New Roman" w:hAnsi="Times New Roman"/>
        </w:rPr>
        <w:t xml:space="preserve">  година</w:t>
      </w:r>
      <w:proofErr w:type="gramEnd"/>
      <w:r w:rsidRPr="002A7AA4">
        <w:rPr>
          <w:rFonts w:ascii="Times New Roman" w:hAnsi="Times New Roman"/>
        </w:rPr>
        <w:t>,</w:t>
      </w:r>
    </w:p>
    <w:p w:rsidR="002A7AA4" w:rsidRPr="002A7AA4" w:rsidRDefault="002A7AA4" w:rsidP="002A7AA4">
      <w:pPr>
        <w:autoSpaceDN w:val="0"/>
        <w:jc w:val="both"/>
        <w:rPr>
          <w:rFonts w:ascii="Times New Roman" w:eastAsia="Andale Sans UI" w:hAnsi="Times New Roman"/>
          <w:kern w:val="3"/>
          <w:lang w:val="de-DE" w:eastAsia="ja-JP" w:bidi="fa-IR"/>
        </w:rPr>
      </w:pPr>
      <w:r w:rsidRPr="002A7AA4">
        <w:rPr>
          <w:rFonts w:ascii="Times New Roman" w:hAnsi="Times New Roman"/>
        </w:rPr>
        <w:t xml:space="preserve">гласа: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eastAsiaTheme="minorHAnsi" w:hAnsi="Times New Roman"/>
        </w:rPr>
      </w:pPr>
      <w:r w:rsidRPr="002A7AA4">
        <w:rPr>
          <w:rFonts w:ascii="Times New Roman" w:hAnsi="Times New Roman"/>
          <w:b/>
          <w:lang w:val="en-US"/>
        </w:rPr>
        <w:t>5</w:t>
      </w:r>
      <w:r w:rsidRPr="002A7AA4">
        <w:rPr>
          <w:rFonts w:ascii="Times New Roman" w:hAnsi="Times New Roman"/>
          <w:b/>
        </w:rPr>
        <w:t xml:space="preserve">. </w:t>
      </w:r>
      <w:r w:rsidRPr="002A7AA4">
        <w:rPr>
          <w:rFonts w:ascii="Times New Roman" w:hAnsi="Times New Roman"/>
        </w:rPr>
        <w:t>Разгледување и одобрување на Извештај за работењето на АД ЕВРОПА Скопје за 202</w:t>
      </w:r>
      <w:r w:rsidR="00FE1D7B">
        <w:rPr>
          <w:rFonts w:ascii="Times New Roman" w:hAnsi="Times New Roman"/>
        </w:rPr>
        <w:t>5</w:t>
      </w:r>
      <w:r w:rsidRPr="002A7AA4">
        <w:rPr>
          <w:rFonts w:ascii="Times New Roman" w:hAnsi="Times New Roman"/>
        </w:rPr>
        <w:t xml:space="preserve"> година</w:t>
      </w:r>
      <w:r w:rsidRPr="002A7AA4">
        <w:rPr>
          <w:rFonts w:ascii="Times New Roman" w:eastAsiaTheme="minorHAnsi" w:hAnsi="Times New Roman"/>
        </w:rPr>
        <w:t xml:space="preserve">, гласа: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eastAsia="Andale Sans UI" w:hAnsi="Times New Roman"/>
          <w:kern w:val="3"/>
          <w:lang w:val="de-DE" w:eastAsia="ja-JP" w:bidi="fa-IR"/>
        </w:rPr>
      </w:pPr>
      <w:r w:rsidRPr="002A7AA4">
        <w:rPr>
          <w:rFonts w:ascii="Times New Roman" w:hAnsi="Times New Roman"/>
          <w:b/>
          <w:lang w:val="en-US"/>
        </w:rPr>
        <w:t>6</w:t>
      </w:r>
      <w:r w:rsidRPr="002A7AA4">
        <w:rPr>
          <w:rFonts w:ascii="Times New Roman" w:hAnsi="Times New Roman"/>
          <w:b/>
        </w:rPr>
        <w:t>.</w:t>
      </w:r>
      <w:r w:rsidRPr="002A7AA4">
        <w:rPr>
          <w:rFonts w:ascii="Times New Roman" w:hAnsi="Times New Roman"/>
        </w:rPr>
        <w:t xml:space="preserve"> Разгледување и одобрување </w:t>
      </w:r>
      <w:proofErr w:type="gramStart"/>
      <w:r w:rsidRPr="002A7AA4">
        <w:rPr>
          <w:rFonts w:ascii="Times New Roman" w:hAnsi="Times New Roman"/>
        </w:rPr>
        <w:t>на  Консолидирана</w:t>
      </w:r>
      <w:proofErr w:type="gramEnd"/>
      <w:r w:rsidRPr="002A7AA4">
        <w:rPr>
          <w:rFonts w:ascii="Times New Roman" w:hAnsi="Times New Roman"/>
        </w:rPr>
        <w:t xml:space="preserve"> годишна сметка и Консолидиран извештај за работењето на група АД ЕВРОПА Скопје за  202</w:t>
      </w:r>
      <w:r w:rsidR="00FE1D7B">
        <w:rPr>
          <w:rFonts w:ascii="Times New Roman" w:hAnsi="Times New Roman"/>
        </w:rPr>
        <w:t xml:space="preserve">5 </w:t>
      </w:r>
      <w:r w:rsidRPr="002A7AA4">
        <w:rPr>
          <w:rFonts w:ascii="Times New Roman" w:hAnsi="Times New Roman"/>
        </w:rPr>
        <w:t xml:space="preserve">година, гласа: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eastAsia="Andale Sans UI" w:hAnsi="Times New Roman"/>
          <w:kern w:val="3"/>
          <w:lang w:val="de-DE" w:eastAsia="ja-JP" w:bidi="fa-IR"/>
        </w:rPr>
      </w:pPr>
      <w:r w:rsidRPr="002A7AA4">
        <w:rPr>
          <w:rFonts w:ascii="Times New Roman" w:hAnsi="Times New Roman"/>
          <w:b/>
          <w:lang w:val="en-US"/>
        </w:rPr>
        <w:t>7</w:t>
      </w:r>
      <w:r w:rsidRPr="002A7AA4">
        <w:rPr>
          <w:rFonts w:ascii="Times New Roman" w:hAnsi="Times New Roman"/>
          <w:b/>
        </w:rPr>
        <w:t>.</w:t>
      </w:r>
      <w:r w:rsidRPr="002A7AA4">
        <w:rPr>
          <w:rFonts w:ascii="Times New Roman" w:hAnsi="Times New Roman"/>
        </w:rPr>
        <w:t xml:space="preserve"> Донесување Одлука за распределба-употреба на добивката по годишната сметка за 202</w:t>
      </w:r>
      <w:r w:rsidR="00FE1D7B">
        <w:rPr>
          <w:rFonts w:ascii="Times New Roman" w:hAnsi="Times New Roman"/>
        </w:rPr>
        <w:t>5</w:t>
      </w:r>
      <w:r w:rsidRPr="002A7AA4">
        <w:rPr>
          <w:rFonts w:ascii="Times New Roman" w:hAnsi="Times New Roman"/>
        </w:rPr>
        <w:t xml:space="preserve"> година</w:t>
      </w:r>
      <w:r w:rsidRPr="002A7AA4">
        <w:rPr>
          <w:rFonts w:ascii="Times New Roman" w:eastAsiaTheme="minorHAnsi" w:hAnsi="Times New Roman" w:cstheme="minorBidi"/>
          <w:sz w:val="22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по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годишната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сметка</w:t>
      </w:r>
      <w:proofErr w:type="spellEnd"/>
      <w:r w:rsidRPr="002A7AA4">
        <w:rPr>
          <w:rFonts w:ascii="Times New Roman" w:eastAsiaTheme="minorHAnsi" w:hAnsi="Times New Roman" w:cstheme="minorBidi"/>
          <w:szCs w:val="22"/>
          <w:lang w:val="en-US"/>
        </w:rPr>
        <w:t xml:space="preserve"> за 202</w:t>
      </w:r>
      <w:r w:rsidR="00FE1D7B">
        <w:rPr>
          <w:rFonts w:ascii="Times New Roman" w:eastAsiaTheme="minorHAnsi" w:hAnsi="Times New Roman" w:cstheme="minorBidi"/>
          <w:szCs w:val="22"/>
        </w:rPr>
        <w:t xml:space="preserve">5 </w:t>
      </w:r>
      <w:proofErr w:type="spellStart"/>
      <w:r w:rsidRPr="002A7AA4">
        <w:rPr>
          <w:rFonts w:ascii="Times New Roman" w:eastAsiaTheme="minorHAnsi" w:hAnsi="Times New Roman" w:cstheme="minorBidi"/>
          <w:szCs w:val="22"/>
          <w:lang w:val="en-US"/>
        </w:rPr>
        <w:t>година</w:t>
      </w:r>
      <w:proofErr w:type="spellEnd"/>
      <w:r w:rsidRPr="002A7AA4">
        <w:rPr>
          <w:rFonts w:ascii="Times New Roman" w:hAnsi="Times New Roman"/>
        </w:rPr>
        <w:t>, гласа:</w:t>
      </w:r>
      <w:r w:rsidRPr="002A7AA4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eastAsia="Andale Sans UI" w:hAnsi="Times New Roman"/>
          <w:kern w:val="3"/>
          <w:lang w:val="de-DE" w:eastAsia="ja-JP" w:bidi="fa-IR"/>
        </w:rPr>
      </w:pPr>
      <w:r w:rsidRPr="002A7AA4">
        <w:rPr>
          <w:rFonts w:ascii="Times New Roman" w:hAnsi="Times New Roman"/>
          <w:b/>
          <w:lang w:val="en-US"/>
        </w:rPr>
        <w:t>8</w:t>
      </w:r>
      <w:r w:rsidR="00AA3914">
        <w:rPr>
          <w:rFonts w:ascii="Times New Roman" w:hAnsi="Times New Roman"/>
          <w:b/>
        </w:rPr>
        <w:t xml:space="preserve">. </w:t>
      </w:r>
      <w:r w:rsidRPr="002A7AA4">
        <w:rPr>
          <w:rFonts w:ascii="Times New Roman" w:hAnsi="Times New Roman"/>
        </w:rPr>
        <w:t xml:space="preserve">Донесување Одлука за определување на износ и датуми за исплата на </w:t>
      </w:r>
      <w:proofErr w:type="gramStart"/>
      <w:r w:rsidRPr="002A7AA4">
        <w:rPr>
          <w:rFonts w:ascii="Times New Roman" w:hAnsi="Times New Roman"/>
        </w:rPr>
        <w:t>дивиденда</w:t>
      </w:r>
      <w:r w:rsidRPr="002A7AA4">
        <w:rPr>
          <w:rFonts w:ascii="Times New Roman" w:eastAsiaTheme="minorHAnsi" w:hAnsi="Times New Roman"/>
        </w:rPr>
        <w:t>,</w:t>
      </w:r>
      <w:r w:rsidRPr="002A7AA4">
        <w:rPr>
          <w:rFonts w:ascii="Times New Roman" w:eastAsiaTheme="minorHAnsi" w:hAnsi="Times New Roman"/>
          <w:lang w:val="en-US"/>
        </w:rPr>
        <w:t xml:space="preserve"> </w:t>
      </w:r>
      <w:r w:rsidR="00AA391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proofErr w:type="gramEnd"/>
      <w:r w:rsidRPr="002A7AA4">
        <w:rPr>
          <w:rFonts w:ascii="Times New Roman" w:eastAsiaTheme="minorHAnsi" w:hAnsi="Times New Roman"/>
          <w:lang w:val="en-US"/>
        </w:rPr>
        <w:t xml:space="preserve">:  </w:t>
      </w:r>
      <w:r w:rsidR="00AA3914">
        <w:rPr>
          <w:rFonts w:ascii="Times New Roman" w:eastAsiaTheme="minorHAnsi" w:hAnsi="Times New Roman"/>
          <w:lang w:val="en-US"/>
        </w:rPr>
        <w:t xml:space="preserve">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2A7AA4">
      <w:pPr>
        <w:jc w:val="both"/>
        <w:rPr>
          <w:rFonts w:ascii="Times New Roman" w:hAnsi="Times New Roman"/>
        </w:rPr>
      </w:pPr>
      <w:r w:rsidRPr="002A7AA4">
        <w:rPr>
          <w:rFonts w:ascii="Times New Roman" w:hAnsi="Times New Roman"/>
          <w:b/>
          <w:lang w:val="en-US"/>
        </w:rPr>
        <w:t>9</w:t>
      </w:r>
      <w:r w:rsidRPr="002A7AA4">
        <w:rPr>
          <w:rFonts w:ascii="Times New Roman" w:hAnsi="Times New Roman"/>
          <w:b/>
        </w:rPr>
        <w:t>.</w:t>
      </w:r>
      <w:r w:rsidRPr="002A7AA4">
        <w:rPr>
          <w:rFonts w:ascii="Times New Roman" w:hAnsi="Times New Roman"/>
        </w:rPr>
        <w:t xml:space="preserve"> Донесување Одлука за одобрување на голема зделка со заинтересирана </w:t>
      </w:r>
      <w:proofErr w:type="gramStart"/>
      <w:r w:rsidRPr="002A7AA4">
        <w:rPr>
          <w:rFonts w:ascii="Times New Roman" w:hAnsi="Times New Roman"/>
        </w:rPr>
        <w:t>страна</w:t>
      </w:r>
      <w:r w:rsidRPr="002A7AA4">
        <w:rPr>
          <w:rFonts w:ascii="Times New Roman" w:eastAsia="Calibri" w:hAnsi="Times New Roman"/>
        </w:rPr>
        <w:t>,  гласа</w:t>
      </w:r>
      <w:proofErr w:type="gramEnd"/>
      <w:r w:rsidRPr="002A7AA4">
        <w:rPr>
          <w:rFonts w:ascii="Times New Roman" w:eastAsia="Calibri" w:hAnsi="Times New Roman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="Calibri" w:hAnsi="Times New Roman"/>
        </w:rPr>
        <w:t>(за, против, воздржан).</w:t>
      </w:r>
    </w:p>
    <w:p w:rsidR="002A7AA4" w:rsidRPr="002A7AA4" w:rsidRDefault="002A7AA4" w:rsidP="002A7AA4">
      <w:pPr>
        <w:autoSpaceDN w:val="0"/>
        <w:jc w:val="both"/>
        <w:rPr>
          <w:rFonts w:ascii="Times New Roman" w:hAnsi="Times New Roman"/>
          <w:b/>
        </w:rPr>
      </w:pPr>
      <w:r w:rsidRPr="002A7AA4">
        <w:rPr>
          <w:rFonts w:ascii="Times New Roman" w:eastAsiaTheme="minorHAnsi" w:hAnsi="Times New Roman"/>
          <w:b/>
          <w:lang w:val="en-US"/>
        </w:rPr>
        <w:t>10</w:t>
      </w:r>
      <w:r w:rsidRPr="002A7AA4">
        <w:rPr>
          <w:rFonts w:ascii="Times New Roman" w:eastAsiaTheme="minorHAnsi" w:hAnsi="Times New Roman"/>
          <w:b/>
        </w:rPr>
        <w:t>.</w:t>
      </w:r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Разгледување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и </w:t>
      </w:r>
      <w:proofErr w:type="spellStart"/>
      <w:r w:rsidRPr="002A7AA4">
        <w:rPr>
          <w:rFonts w:ascii="Times New Roman" w:eastAsiaTheme="minorHAnsi" w:hAnsi="Times New Roman"/>
          <w:lang w:val="en-US"/>
        </w:rPr>
        <w:t>одобрување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извештајот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поднесен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од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неизвршните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членови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Одборот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директори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за </w:t>
      </w:r>
      <w:proofErr w:type="spellStart"/>
      <w:r w:rsidRPr="002A7AA4">
        <w:rPr>
          <w:rFonts w:ascii="Times New Roman" w:eastAsiaTheme="minorHAnsi" w:hAnsi="Times New Roman"/>
          <w:lang w:val="en-US"/>
        </w:rPr>
        <w:t>резултатите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од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контролата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над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управувањето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со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Друштвото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за </w:t>
      </w:r>
      <w:proofErr w:type="gramStart"/>
      <w:r w:rsidRPr="002A7AA4">
        <w:rPr>
          <w:rFonts w:ascii="Times New Roman" w:eastAsiaTheme="minorHAnsi" w:hAnsi="Times New Roman"/>
          <w:lang w:val="en-US"/>
        </w:rPr>
        <w:t>202</w:t>
      </w:r>
      <w:r w:rsidR="00FE1D7B">
        <w:rPr>
          <w:rFonts w:ascii="Times New Roman" w:eastAsiaTheme="minorHAnsi" w:hAnsi="Times New Roman"/>
        </w:rPr>
        <w:t xml:space="preserve">5 </w:t>
      </w:r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година</w:t>
      </w:r>
      <w:proofErr w:type="spellEnd"/>
      <w:proofErr w:type="gramEnd"/>
      <w:r w:rsidRPr="002A7AA4">
        <w:rPr>
          <w:rFonts w:ascii="Times New Roman" w:eastAsiaTheme="minorHAnsi" w:hAnsi="Times New Roman"/>
        </w:rPr>
        <w:t>,</w:t>
      </w:r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>:</w:t>
      </w:r>
      <w:r w:rsidRPr="002A7AA4">
        <w:rPr>
          <w:rFonts w:ascii="Times New Roman" w:eastAsiaTheme="minorHAnsi" w:hAnsi="Times New Roman"/>
          <w:b/>
          <w:lang w:val="en-US"/>
        </w:rPr>
        <w:t xml:space="preserve">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2A7AA4">
      <w:pPr>
        <w:autoSpaceDN w:val="0"/>
        <w:jc w:val="both"/>
        <w:rPr>
          <w:rFonts w:ascii="Times New Roman" w:hAnsi="Times New Roman"/>
        </w:rPr>
      </w:pPr>
      <w:r w:rsidRPr="002A7AA4">
        <w:rPr>
          <w:rFonts w:ascii="Times New Roman" w:hAnsi="Times New Roman"/>
          <w:b/>
        </w:rPr>
        <w:t>11.</w:t>
      </w:r>
      <w:r w:rsidRPr="002A7AA4">
        <w:rPr>
          <w:rFonts w:ascii="Times New Roman" w:hAnsi="Times New Roman"/>
        </w:rPr>
        <w:t xml:space="preserve"> Одобрување на работата и на водењето на работењето со друштвото на членовите на Одборот на директори за 202</w:t>
      </w:r>
      <w:r w:rsidR="00FE1D7B">
        <w:rPr>
          <w:rFonts w:ascii="Times New Roman" w:hAnsi="Times New Roman"/>
        </w:rPr>
        <w:t>5</w:t>
      </w:r>
      <w:r w:rsidRPr="002A7AA4">
        <w:rPr>
          <w:rFonts w:ascii="Times New Roman" w:hAnsi="Times New Roman"/>
        </w:rPr>
        <w:t xml:space="preserve"> година:</w:t>
      </w:r>
    </w:p>
    <w:p w:rsidR="002A7AA4" w:rsidRPr="002A7AA4" w:rsidRDefault="002A7AA4" w:rsidP="00F92576">
      <w:pPr>
        <w:numPr>
          <w:ilvl w:val="0"/>
          <w:numId w:val="2"/>
        </w:numPr>
        <w:autoSpaceDN w:val="0"/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eastAsia="Calibri" w:hAnsi="Times New Roman"/>
        </w:rPr>
        <w:lastRenderedPageBreak/>
        <w:t xml:space="preserve">Наташа Милева,  гласа: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="Calibri" w:hAnsi="Times New Roman"/>
        </w:rPr>
        <w:t>(за, против, воздржан).</w:t>
      </w:r>
      <w:r w:rsidRPr="002A7AA4">
        <w:rPr>
          <w:rFonts w:ascii="Times New Roman" w:eastAsia="Calibri" w:hAnsi="Times New Roman"/>
          <w:b/>
          <w:u w:val="single"/>
        </w:rPr>
        <w:t xml:space="preserve"> </w:t>
      </w:r>
    </w:p>
    <w:p w:rsidR="002A7AA4" w:rsidRPr="002A7AA4" w:rsidRDefault="002A7AA4" w:rsidP="00F92576">
      <w:pPr>
        <w:numPr>
          <w:ilvl w:val="0"/>
          <w:numId w:val="2"/>
        </w:numPr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eastAsia="Calibri" w:hAnsi="Times New Roman"/>
        </w:rPr>
        <w:t>Драган Наков</w:t>
      </w:r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  <w:r w:rsidRPr="002A7AA4">
        <w:rPr>
          <w:rFonts w:ascii="Times New Roman" w:eastAsia="Calibri" w:hAnsi="Times New Roman"/>
          <w:b/>
        </w:rPr>
        <w:t xml:space="preserve">          </w:t>
      </w:r>
    </w:p>
    <w:p w:rsidR="002A7AA4" w:rsidRPr="002A7AA4" w:rsidRDefault="002A7AA4" w:rsidP="00F92576">
      <w:pPr>
        <w:numPr>
          <w:ilvl w:val="0"/>
          <w:numId w:val="2"/>
        </w:numPr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eastAsia="Calibri" w:hAnsi="Times New Roman"/>
        </w:rPr>
        <w:t>Есамедин Хасани</w:t>
      </w:r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F92576">
      <w:pPr>
        <w:numPr>
          <w:ilvl w:val="0"/>
          <w:numId w:val="2"/>
        </w:numPr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eastAsia="Calibri" w:hAnsi="Times New Roman"/>
        </w:rPr>
        <w:t>Марина Симоноски</w:t>
      </w:r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F92576">
      <w:pPr>
        <w:numPr>
          <w:ilvl w:val="0"/>
          <w:numId w:val="2"/>
        </w:numPr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eastAsia="Calibri" w:hAnsi="Times New Roman"/>
        </w:rPr>
        <w:t>Марика Караџова</w:t>
      </w:r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F92576">
      <w:pPr>
        <w:numPr>
          <w:ilvl w:val="0"/>
          <w:numId w:val="2"/>
        </w:numPr>
        <w:autoSpaceDN w:val="0"/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eastAsia="Calibri" w:hAnsi="Times New Roman"/>
        </w:rPr>
        <w:t>Селаудин Арифи</w:t>
      </w:r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hAnsi="Times New Roman"/>
          <w:b/>
          <w:lang w:val="en-US"/>
        </w:rPr>
        <w:t>1</w:t>
      </w:r>
      <w:r w:rsidRPr="002A7AA4">
        <w:rPr>
          <w:rFonts w:ascii="Times New Roman" w:hAnsi="Times New Roman"/>
          <w:b/>
        </w:rPr>
        <w:t>2</w:t>
      </w:r>
      <w:r w:rsidRPr="002A7AA4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2A7AA4">
        <w:rPr>
          <w:rFonts w:ascii="Times New Roman" w:hAnsi="Times New Roman"/>
          <w:lang w:val="en-US"/>
        </w:rPr>
        <w:t>Разгледување</w:t>
      </w:r>
      <w:proofErr w:type="spellEnd"/>
      <w:r w:rsidRPr="002A7AA4">
        <w:rPr>
          <w:rFonts w:ascii="Times New Roman" w:hAnsi="Times New Roman"/>
          <w:lang w:val="en-US"/>
        </w:rPr>
        <w:t xml:space="preserve"> и </w:t>
      </w:r>
      <w:proofErr w:type="spellStart"/>
      <w:r w:rsidRPr="002A7AA4">
        <w:rPr>
          <w:rFonts w:ascii="Times New Roman" w:hAnsi="Times New Roman"/>
          <w:lang w:val="en-US"/>
        </w:rPr>
        <w:t>одобрување</w:t>
      </w:r>
      <w:proofErr w:type="spellEnd"/>
      <w:r w:rsidRPr="002A7AA4">
        <w:rPr>
          <w:rFonts w:ascii="Times New Roman" w:hAnsi="Times New Roman"/>
          <w:lang w:val="en-US"/>
        </w:rPr>
        <w:t xml:space="preserve"> </w:t>
      </w:r>
      <w:proofErr w:type="spellStart"/>
      <w:r w:rsidRPr="002A7AA4">
        <w:rPr>
          <w:rFonts w:ascii="Times New Roman" w:hAnsi="Times New Roman"/>
          <w:lang w:val="en-US"/>
        </w:rPr>
        <w:t>на</w:t>
      </w:r>
      <w:proofErr w:type="spellEnd"/>
      <w:r w:rsidRPr="002A7AA4">
        <w:rPr>
          <w:rFonts w:ascii="Times New Roman" w:hAnsi="Times New Roman"/>
          <w:lang w:val="en-US"/>
        </w:rPr>
        <w:t xml:space="preserve"> </w:t>
      </w:r>
      <w:proofErr w:type="spellStart"/>
      <w:r w:rsidRPr="002A7AA4">
        <w:rPr>
          <w:rFonts w:ascii="Times New Roman" w:hAnsi="Times New Roman"/>
          <w:lang w:val="en-US"/>
        </w:rPr>
        <w:t>Извештајот</w:t>
      </w:r>
      <w:proofErr w:type="spellEnd"/>
      <w:r w:rsidRPr="002A7AA4">
        <w:rPr>
          <w:rFonts w:ascii="Times New Roman" w:hAnsi="Times New Roman"/>
          <w:lang w:val="en-US"/>
        </w:rPr>
        <w:t xml:space="preserve"> за </w:t>
      </w:r>
      <w:proofErr w:type="spellStart"/>
      <w:r w:rsidRPr="002A7AA4">
        <w:rPr>
          <w:rFonts w:ascii="Times New Roman" w:hAnsi="Times New Roman"/>
          <w:lang w:val="en-US"/>
        </w:rPr>
        <w:t>работењето</w:t>
      </w:r>
      <w:proofErr w:type="spellEnd"/>
      <w:r w:rsidRPr="002A7AA4">
        <w:rPr>
          <w:rFonts w:ascii="Times New Roman" w:hAnsi="Times New Roman"/>
          <w:lang w:val="en-US"/>
        </w:rPr>
        <w:t xml:space="preserve"> </w:t>
      </w:r>
      <w:proofErr w:type="spellStart"/>
      <w:r w:rsidRPr="002A7AA4">
        <w:rPr>
          <w:rFonts w:ascii="Times New Roman" w:hAnsi="Times New Roman"/>
          <w:lang w:val="en-US"/>
        </w:rPr>
        <w:t>на</w:t>
      </w:r>
      <w:proofErr w:type="spellEnd"/>
      <w:r w:rsidRPr="002A7AA4">
        <w:rPr>
          <w:rFonts w:ascii="Times New Roman" w:hAnsi="Times New Roman"/>
          <w:lang w:val="en-US"/>
        </w:rPr>
        <w:t xml:space="preserve"> </w:t>
      </w:r>
      <w:proofErr w:type="spellStart"/>
      <w:r w:rsidRPr="002A7AA4">
        <w:rPr>
          <w:rFonts w:ascii="Times New Roman" w:hAnsi="Times New Roman"/>
          <w:lang w:val="en-US"/>
        </w:rPr>
        <w:t>Службата</w:t>
      </w:r>
      <w:proofErr w:type="spellEnd"/>
      <w:r w:rsidRPr="002A7AA4">
        <w:rPr>
          <w:rFonts w:ascii="Times New Roman" w:hAnsi="Times New Roman"/>
          <w:lang w:val="en-US"/>
        </w:rPr>
        <w:t xml:space="preserve"> за </w:t>
      </w:r>
      <w:proofErr w:type="spellStart"/>
      <w:r w:rsidRPr="002A7AA4">
        <w:rPr>
          <w:rFonts w:ascii="Times New Roman" w:hAnsi="Times New Roman"/>
          <w:lang w:val="en-US"/>
        </w:rPr>
        <w:t>внатрешна</w:t>
      </w:r>
      <w:proofErr w:type="spellEnd"/>
      <w:r w:rsidRPr="002A7AA4">
        <w:rPr>
          <w:rFonts w:ascii="Times New Roman" w:hAnsi="Times New Roman"/>
          <w:lang w:val="en-US"/>
        </w:rPr>
        <w:t xml:space="preserve"> </w:t>
      </w:r>
      <w:proofErr w:type="spellStart"/>
      <w:r w:rsidRPr="002A7AA4">
        <w:rPr>
          <w:rFonts w:ascii="Times New Roman" w:hAnsi="Times New Roman"/>
          <w:lang w:val="en-US"/>
        </w:rPr>
        <w:t>ревизија</w:t>
      </w:r>
      <w:proofErr w:type="spellEnd"/>
      <w:r w:rsidRPr="002A7AA4">
        <w:rPr>
          <w:rFonts w:ascii="Times New Roman" w:hAnsi="Times New Roman"/>
          <w:lang w:val="en-US"/>
        </w:rPr>
        <w:t xml:space="preserve"> за 202</w:t>
      </w:r>
      <w:r w:rsidR="00FE1D7B">
        <w:rPr>
          <w:rFonts w:ascii="Times New Roman" w:hAnsi="Times New Roman"/>
        </w:rPr>
        <w:t>5</w:t>
      </w:r>
      <w:r w:rsidRPr="002A7AA4">
        <w:rPr>
          <w:rFonts w:ascii="Times New Roman" w:hAnsi="Times New Roman"/>
          <w:lang w:val="en-US"/>
        </w:rPr>
        <w:t xml:space="preserve"> </w:t>
      </w:r>
      <w:proofErr w:type="spellStart"/>
      <w:r w:rsidRPr="002A7AA4">
        <w:rPr>
          <w:rFonts w:ascii="Times New Roman" w:hAnsi="Times New Roman"/>
          <w:lang w:val="en-US"/>
        </w:rPr>
        <w:t>година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2A7AA4" w:rsidRPr="002A7AA4" w:rsidRDefault="002A7AA4" w:rsidP="002A7AA4">
      <w:pPr>
        <w:jc w:val="both"/>
        <w:rPr>
          <w:rFonts w:ascii="Times New Roman" w:eastAsiaTheme="minorHAnsi" w:hAnsi="Times New Roman"/>
          <w:lang w:val="en-US"/>
        </w:rPr>
      </w:pPr>
      <w:r w:rsidRPr="002A7AA4">
        <w:rPr>
          <w:rFonts w:ascii="Times New Roman" w:hAnsi="Times New Roman"/>
          <w:b/>
          <w:lang w:val="en-US"/>
        </w:rPr>
        <w:t>1</w:t>
      </w:r>
      <w:r w:rsidR="00FE1D7B">
        <w:rPr>
          <w:rFonts w:ascii="Times New Roman" w:hAnsi="Times New Roman"/>
          <w:b/>
        </w:rPr>
        <w:t>3</w:t>
      </w:r>
      <w:r w:rsidRPr="002A7AA4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2A7AA4">
        <w:rPr>
          <w:rFonts w:ascii="Times New Roman" w:eastAsiaTheme="minorHAnsi" w:hAnsi="Times New Roman"/>
          <w:lang w:val="en-US"/>
        </w:rPr>
        <w:t>Донесување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Одлука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за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назначување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овластено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друштво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за </w:t>
      </w:r>
      <w:proofErr w:type="spellStart"/>
      <w:r w:rsidRPr="002A7AA4">
        <w:rPr>
          <w:rFonts w:ascii="Times New Roman" w:eastAsiaTheme="minorHAnsi" w:hAnsi="Times New Roman"/>
          <w:lang w:val="en-US"/>
        </w:rPr>
        <w:t>ревизија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годишната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сметка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и </w:t>
      </w:r>
      <w:proofErr w:type="spellStart"/>
      <w:r w:rsidRPr="002A7AA4">
        <w:rPr>
          <w:rFonts w:ascii="Times New Roman" w:eastAsiaTheme="minorHAnsi" w:hAnsi="Times New Roman"/>
          <w:lang w:val="en-US"/>
        </w:rPr>
        <w:t>финансиските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извештаи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и </w:t>
      </w:r>
      <w:proofErr w:type="spellStart"/>
      <w:r w:rsidRPr="002A7AA4">
        <w:rPr>
          <w:rFonts w:ascii="Times New Roman" w:eastAsiaTheme="minorHAnsi" w:hAnsi="Times New Roman"/>
          <w:lang w:val="en-US"/>
        </w:rPr>
        <w:t>консолидираната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годишна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сметка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и </w:t>
      </w:r>
      <w:proofErr w:type="spellStart"/>
      <w:r w:rsidRPr="002A7AA4">
        <w:rPr>
          <w:rFonts w:ascii="Times New Roman" w:eastAsiaTheme="minorHAnsi" w:hAnsi="Times New Roman"/>
          <w:lang w:val="en-US"/>
        </w:rPr>
        <w:t>консолидираните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финансиски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извештаи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 за 202</w:t>
      </w:r>
      <w:r w:rsidR="00FE1D7B">
        <w:rPr>
          <w:rFonts w:ascii="Times New Roman" w:eastAsiaTheme="minorHAnsi" w:hAnsi="Times New Roman"/>
        </w:rPr>
        <w:t>6</w:t>
      </w:r>
      <w:r w:rsidRPr="002A7AA4">
        <w:rPr>
          <w:rFonts w:ascii="Times New Roman" w:eastAsiaTheme="minorHAnsi" w:hAnsi="Times New Roman"/>
          <w:lang w:val="en-US"/>
        </w:rPr>
        <w:t xml:space="preserve">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година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гласа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:  </w:t>
      </w:r>
      <w:r>
        <w:rPr>
          <w:rFonts w:ascii="Times New Roman" w:eastAsiaTheme="minorHAnsi" w:hAnsi="Times New Roman"/>
          <w:b/>
          <w:u w:val="single"/>
          <w:lang w:val="en-US"/>
        </w:rPr>
        <w:t>___</w:t>
      </w:r>
      <w:r w:rsidRPr="002A7AA4">
        <w:rPr>
          <w:rFonts w:ascii="Times New Roman" w:eastAsiaTheme="minorHAnsi" w:hAnsi="Times New Roman"/>
          <w:b/>
          <w:lang w:val="en-US"/>
        </w:rPr>
        <w:t xml:space="preserve"> </w:t>
      </w:r>
      <w:r w:rsidRPr="002A7AA4">
        <w:rPr>
          <w:rFonts w:ascii="Times New Roman" w:eastAsiaTheme="minorHAnsi" w:hAnsi="Times New Roman"/>
          <w:lang w:val="en-US"/>
        </w:rPr>
        <w:t xml:space="preserve">(за, </w:t>
      </w:r>
      <w:proofErr w:type="spellStart"/>
      <w:r w:rsidRPr="002A7AA4">
        <w:rPr>
          <w:rFonts w:ascii="Times New Roman" w:eastAsiaTheme="minorHAnsi" w:hAnsi="Times New Roman"/>
          <w:lang w:val="en-US"/>
        </w:rPr>
        <w:t>против</w:t>
      </w:r>
      <w:proofErr w:type="spellEnd"/>
      <w:r w:rsidRPr="002A7AA4">
        <w:rPr>
          <w:rFonts w:ascii="Times New Roman" w:eastAsiaTheme="minorHAnsi" w:hAnsi="Times New Roman"/>
          <w:lang w:val="en-US"/>
        </w:rPr>
        <w:t xml:space="preserve">, </w:t>
      </w:r>
      <w:proofErr w:type="spellStart"/>
      <w:r w:rsidRPr="002A7AA4">
        <w:rPr>
          <w:rFonts w:ascii="Times New Roman" w:eastAsiaTheme="minorHAnsi" w:hAnsi="Times New Roman"/>
          <w:lang w:val="en-US"/>
        </w:rPr>
        <w:t>воздржан</w:t>
      </w:r>
      <w:proofErr w:type="spellEnd"/>
      <w:r w:rsidRPr="002A7AA4">
        <w:rPr>
          <w:rFonts w:ascii="Times New Roman" w:eastAsiaTheme="minorHAnsi" w:hAnsi="Times New Roman"/>
          <w:lang w:val="en-US"/>
        </w:rPr>
        <w:t>).</w:t>
      </w:r>
    </w:p>
    <w:p w:rsidR="004D06B8" w:rsidRDefault="004D06B8" w:rsidP="004D06B8">
      <w:pPr>
        <w:jc w:val="both"/>
        <w:rPr>
          <w:rFonts w:ascii="Times New Roman" w:eastAsiaTheme="minorHAnsi" w:hAnsi="Times New Roman"/>
          <w:i/>
          <w:sz w:val="22"/>
          <w:lang w:val="en-US"/>
        </w:rPr>
      </w:pPr>
    </w:p>
    <w:p w:rsidR="005847D5" w:rsidRPr="004F2C5D" w:rsidRDefault="005847D5" w:rsidP="005847D5">
      <w:pPr>
        <w:spacing w:after="160" w:line="254" w:lineRule="auto"/>
        <w:jc w:val="both"/>
        <w:rPr>
          <w:rFonts w:ascii="Times New Roman" w:eastAsia="Calibri" w:hAnsi="Times New Roman"/>
          <w:i/>
          <w:sz w:val="22"/>
          <w:szCs w:val="22"/>
        </w:rPr>
      </w:pP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Запознаен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(а)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сум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дека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моите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лични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податоци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ќе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бидат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обработувани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од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страна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на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АД ЕВРОПА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Скопје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исклучиво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за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остварување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на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обврските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што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произлегуваат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од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Законот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за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трговски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друштва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,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односно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за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остварување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на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моите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права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по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основ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на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сопственост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на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хартии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од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вредност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-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акции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во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 xml:space="preserve"> АД ЕВРОПА </w:t>
      </w:r>
      <w:proofErr w:type="spellStart"/>
      <w:r w:rsidRPr="004F2C5D">
        <w:rPr>
          <w:rFonts w:ascii="Times New Roman" w:eastAsia="Calibri" w:hAnsi="Times New Roman"/>
          <w:i/>
          <w:sz w:val="22"/>
          <w:szCs w:val="22"/>
          <w:lang w:val="en-US"/>
        </w:rPr>
        <w:t>Скопје</w:t>
      </w:r>
      <w:proofErr w:type="spellEnd"/>
      <w:r w:rsidRPr="004F2C5D">
        <w:rPr>
          <w:rFonts w:ascii="Times New Roman" w:eastAsia="Calibri" w:hAnsi="Times New Roman"/>
          <w:i/>
          <w:sz w:val="22"/>
          <w:szCs w:val="22"/>
        </w:rPr>
        <w:t>.</w:t>
      </w:r>
    </w:p>
    <w:p w:rsidR="002A7AA4" w:rsidRPr="004D06B8" w:rsidRDefault="002A7AA4" w:rsidP="004D06B8">
      <w:pPr>
        <w:jc w:val="both"/>
        <w:rPr>
          <w:rFonts w:ascii="Times New Roman" w:eastAsiaTheme="minorHAnsi" w:hAnsi="Times New Roman"/>
          <w:i/>
          <w:sz w:val="22"/>
        </w:rPr>
      </w:pPr>
    </w:p>
    <w:p w:rsidR="009D6838" w:rsidRPr="006C4D2E" w:rsidRDefault="009D6838" w:rsidP="00DA5D9C">
      <w:pPr>
        <w:autoSpaceDN w:val="0"/>
        <w:jc w:val="both"/>
        <w:rPr>
          <w:rFonts w:ascii="Times New Roman" w:eastAsia="Andale Sans UI" w:hAnsi="Times New Roman" w:cs="Tahoma"/>
          <w:kern w:val="3"/>
          <w:lang w:val="de-DE" w:eastAsia="ja-JP" w:bidi="fa-IR"/>
        </w:rPr>
      </w:pPr>
    </w:p>
    <w:p w:rsidR="00557D03" w:rsidRPr="006C4D2E" w:rsidRDefault="00682272" w:rsidP="00557D03">
      <w:pPr>
        <w:ind w:left="-900" w:right="-900"/>
        <w:jc w:val="both"/>
        <w:rPr>
          <w:rFonts w:ascii="Arial" w:hAnsi="Arial" w:cs="Arial"/>
        </w:rPr>
      </w:pPr>
      <w:r w:rsidRPr="006C4D2E">
        <w:rPr>
          <w:rFonts w:ascii="Times New Roman" w:hAnsi="Times New Roman"/>
          <w:lang w:val="en-US"/>
        </w:rPr>
        <w:t xml:space="preserve">            </w:t>
      </w:r>
      <w:r w:rsidR="00FA0F53" w:rsidRPr="006C4D2E">
        <w:rPr>
          <w:rFonts w:ascii="Times New Roman" w:hAnsi="Times New Roman"/>
        </w:rPr>
        <w:t xml:space="preserve">_________ Датум </w:t>
      </w:r>
      <w:r w:rsidRPr="006C4D2E">
        <w:rPr>
          <w:rFonts w:ascii="Times New Roman" w:hAnsi="Times New Roman"/>
        </w:rPr>
        <w:tab/>
      </w:r>
      <w:r w:rsidRPr="006C4D2E">
        <w:rPr>
          <w:rFonts w:ascii="Times New Roman" w:hAnsi="Times New Roman"/>
        </w:rPr>
        <w:tab/>
      </w:r>
      <w:r w:rsidRPr="006C4D2E">
        <w:rPr>
          <w:rFonts w:ascii="Times New Roman" w:hAnsi="Times New Roman"/>
        </w:rPr>
        <w:tab/>
      </w:r>
      <w:r w:rsidRPr="006C4D2E">
        <w:rPr>
          <w:rFonts w:ascii="Times New Roman" w:hAnsi="Times New Roman"/>
        </w:rPr>
        <w:tab/>
      </w:r>
      <w:r w:rsidR="009966A2" w:rsidRPr="006C4D2E">
        <w:rPr>
          <w:rFonts w:ascii="Times New Roman" w:hAnsi="Times New Roman"/>
          <w:lang w:val="en-US"/>
        </w:rPr>
        <w:t xml:space="preserve">                    </w:t>
      </w:r>
      <w:r w:rsidR="00557D03" w:rsidRPr="006C4D2E">
        <w:rPr>
          <w:rFonts w:ascii="Times New Roman" w:hAnsi="Times New Roman"/>
        </w:rPr>
        <w:t xml:space="preserve"> Давател на полномошно</w:t>
      </w:r>
    </w:p>
    <w:p w:rsidR="0053419E" w:rsidRPr="006C4D2E" w:rsidRDefault="00557D03" w:rsidP="005341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C4D2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53419E" w:rsidRPr="006C4D2E" w:rsidRDefault="0053419E" w:rsidP="005341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="0082737A" w:rsidRPr="006C4D2E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 w:rsidRPr="006C4D2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00E0" w:rsidRPr="006C4D2E" w:rsidRDefault="0053419E" w:rsidP="000108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</w:r>
      <w:r w:rsidRPr="006C4D2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2E">
        <w:rPr>
          <w:rFonts w:ascii="Times New Roman" w:hAnsi="Times New Roman" w:cs="Times New Roman"/>
          <w:sz w:val="24"/>
          <w:szCs w:val="24"/>
          <w:lang w:val="mk-MK"/>
        </w:rPr>
        <w:t xml:space="preserve">        </w:t>
      </w:r>
      <w:r w:rsidR="0082737A" w:rsidRPr="006C4D2E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Pr="006C4D2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6C4D2E">
        <w:rPr>
          <w:rFonts w:ascii="Times New Roman" w:hAnsi="Times New Roman" w:cs="Times New Roman"/>
          <w:sz w:val="24"/>
          <w:szCs w:val="24"/>
        </w:rPr>
        <w:t>(</w:t>
      </w:r>
      <w:r w:rsidRPr="006C4D2E">
        <w:rPr>
          <w:rFonts w:ascii="Times New Roman" w:hAnsi="Times New Roman" w:cs="Times New Roman"/>
          <w:sz w:val="24"/>
          <w:szCs w:val="24"/>
          <w:lang w:val="mk-MK"/>
        </w:rPr>
        <w:t>име презиме и потпис)</w:t>
      </w:r>
    </w:p>
    <w:sectPr w:rsidR="009700E0" w:rsidRPr="006C4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2DDD"/>
    <w:multiLevelType w:val="multilevel"/>
    <w:tmpl w:val="AFC0DE1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61AE4"/>
    <w:multiLevelType w:val="multilevel"/>
    <w:tmpl w:val="AFC0DE1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14035"/>
    <w:multiLevelType w:val="hybridMultilevel"/>
    <w:tmpl w:val="F5B6F060"/>
    <w:lvl w:ilvl="0" w:tplc="35DE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53"/>
    <w:rsid w:val="000108BC"/>
    <w:rsid w:val="0007638D"/>
    <w:rsid w:val="000839AB"/>
    <w:rsid w:val="000D39BC"/>
    <w:rsid w:val="00137D9F"/>
    <w:rsid w:val="0015784A"/>
    <w:rsid w:val="00172C88"/>
    <w:rsid w:val="001E15DB"/>
    <w:rsid w:val="001F2E5B"/>
    <w:rsid w:val="001F74D2"/>
    <w:rsid w:val="00213254"/>
    <w:rsid w:val="00235750"/>
    <w:rsid w:val="002937F1"/>
    <w:rsid w:val="002A5D10"/>
    <w:rsid w:val="002A7AA4"/>
    <w:rsid w:val="002B18D4"/>
    <w:rsid w:val="003160A2"/>
    <w:rsid w:val="0033179F"/>
    <w:rsid w:val="0037408F"/>
    <w:rsid w:val="00392BC4"/>
    <w:rsid w:val="00400209"/>
    <w:rsid w:val="0041073E"/>
    <w:rsid w:val="004C2071"/>
    <w:rsid w:val="004D06B8"/>
    <w:rsid w:val="00505E20"/>
    <w:rsid w:val="0053419E"/>
    <w:rsid w:val="00557D03"/>
    <w:rsid w:val="005847D5"/>
    <w:rsid w:val="005C0984"/>
    <w:rsid w:val="0060502A"/>
    <w:rsid w:val="00682272"/>
    <w:rsid w:val="006C4D2E"/>
    <w:rsid w:val="00703BF2"/>
    <w:rsid w:val="007A3BF3"/>
    <w:rsid w:val="0082737A"/>
    <w:rsid w:val="00895DB9"/>
    <w:rsid w:val="00920F33"/>
    <w:rsid w:val="009676FD"/>
    <w:rsid w:val="009700E0"/>
    <w:rsid w:val="00970CEC"/>
    <w:rsid w:val="009966A2"/>
    <w:rsid w:val="009D6838"/>
    <w:rsid w:val="009F3EE4"/>
    <w:rsid w:val="00A415B7"/>
    <w:rsid w:val="00A81CD2"/>
    <w:rsid w:val="00AA3914"/>
    <w:rsid w:val="00AA5002"/>
    <w:rsid w:val="00AB4BE5"/>
    <w:rsid w:val="00AF0D05"/>
    <w:rsid w:val="00B019A5"/>
    <w:rsid w:val="00B51B44"/>
    <w:rsid w:val="00BD5AEC"/>
    <w:rsid w:val="00C456AD"/>
    <w:rsid w:val="00C463FF"/>
    <w:rsid w:val="00C55D25"/>
    <w:rsid w:val="00C5669F"/>
    <w:rsid w:val="00CF1054"/>
    <w:rsid w:val="00D030DB"/>
    <w:rsid w:val="00D16B00"/>
    <w:rsid w:val="00D20F6B"/>
    <w:rsid w:val="00DA5D9C"/>
    <w:rsid w:val="00DB6B96"/>
    <w:rsid w:val="00DE0757"/>
    <w:rsid w:val="00E77978"/>
    <w:rsid w:val="00E97FF1"/>
    <w:rsid w:val="00ED6A44"/>
    <w:rsid w:val="00EE177A"/>
    <w:rsid w:val="00F40E5E"/>
    <w:rsid w:val="00F92576"/>
    <w:rsid w:val="00FA0F53"/>
    <w:rsid w:val="00FA61F7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BB96"/>
  <w15:chartTrackingRefBased/>
  <w15:docId w15:val="{15F0FC9A-552D-4496-9E16-F367AD9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E15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A4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7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Zdravev</dc:creator>
  <cp:keywords/>
  <dc:description/>
  <cp:lastModifiedBy>Maja Dimova</cp:lastModifiedBy>
  <cp:revision>70</cp:revision>
  <dcterms:created xsi:type="dcterms:W3CDTF">2021-04-07T18:18:00Z</dcterms:created>
  <dcterms:modified xsi:type="dcterms:W3CDTF">2026-04-08T08:49:00Z</dcterms:modified>
</cp:coreProperties>
</file>